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widowControl w:val="1"/>
        <w:shd w:fill="ffffff" w:val="clear"/>
        <w:rPr>
          <w:sz w:val="64"/>
          <w:szCs w:val="64"/>
        </w:rPr>
      </w:pPr>
      <w:bookmarkStart w:colFirst="0" w:colLast="0" w:name="_j1qldod0eg97" w:id="0"/>
      <w:bookmarkEnd w:id="0"/>
      <w:r w:rsidDel="00000000" w:rsidR="00000000" w:rsidRPr="00000000">
        <w:rPr>
          <w:sz w:val="64"/>
          <w:szCs w:val="64"/>
          <w:rtl w:val="0"/>
        </w:rPr>
        <w:t xml:space="preserve">BUILD POSITIVE DIGITAL PRESENCE</w:t>
      </w:r>
      <w:r w:rsidDel="00000000" w:rsidR="00000000" w:rsidRPr="00000000">
        <w:rPr>
          <w:sz w:val="64"/>
          <w:szCs w:val="64"/>
          <w:rtl w:val="0"/>
        </w:rPr>
        <w:t xml:space="preserve"> CHECKLIST</w:t>
      </w:r>
    </w:p>
    <w:p w:rsidR="00000000" w:rsidDel="00000000" w:rsidP="00000000" w:rsidRDefault="00000000" w:rsidRPr="00000000" w14:paraId="00000002">
      <w:pPr>
        <w:spacing w:after="360" w:line="276" w:lineRule="auto"/>
        <w:rPr>
          <w:rFonts w:ascii="Inter" w:cs="Inter" w:eastAsia="Inter" w:hAnsi="Inter"/>
          <w:b w:val="1"/>
          <w:color w:val="f78f11"/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b w:val="1"/>
          <w:color w:val="f78f11"/>
          <w:sz w:val="62"/>
          <w:szCs w:val="62"/>
          <w:rtl w:val="0"/>
        </w:rPr>
        <w:t xml:space="preserve">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2"/>
        <w:keepNext w:val="1"/>
        <w:keepLines w:val="1"/>
        <w:widowControl w:val="1"/>
        <w:shd w:fill="ffffff" w:val="clear"/>
        <w:spacing w:before="180" w:line="276" w:lineRule="auto"/>
        <w:rPr>
          <w:rFonts w:ascii="Inter" w:cs="Inter" w:eastAsia="Inter" w:hAnsi="Inter"/>
          <w:color w:val="da2b35"/>
          <w:sz w:val="30"/>
          <w:szCs w:val="30"/>
        </w:rPr>
      </w:pPr>
      <w:bookmarkStart w:colFirst="0" w:colLast="0" w:name="_cz53c6d7xknl" w:id="1"/>
      <w:bookmarkEnd w:id="1"/>
      <w:r w:rsidDel="00000000" w:rsidR="00000000" w:rsidRPr="00000000">
        <w:rPr>
          <w:color w:val="000000"/>
          <w:sz w:val="40"/>
          <w:szCs w:val="40"/>
          <w:rtl w:val="0"/>
        </w:rPr>
        <w:t xml:space="preserve">Purpose: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360" w:line="275.9999942779541" w:lineRule="auto"/>
        <w:rPr>
          <w:rFonts w:ascii="Inter" w:cs="Inter" w:eastAsia="Inter" w:hAnsi="Inter"/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sz w:val="30"/>
          <w:szCs w:val="30"/>
          <w:rtl w:val="0"/>
        </w:rPr>
        <w:t xml:space="preserve">This checklist </w:t>
      </w:r>
      <w:r w:rsidDel="00000000" w:rsidR="00000000" w:rsidRPr="00000000">
        <w:rPr>
          <w:rFonts w:ascii="Inter" w:cs="Inter" w:eastAsia="Inter" w:hAnsi="Inter"/>
          <w:sz w:val="30"/>
          <w:szCs w:val="30"/>
          <w:rtl w:val="0"/>
        </w:rPr>
        <w:t xml:space="preserve">guide you through transforming your digital presence and building a stellar online reputation. Use this checklist to implement key strategies that will elevate your brand’s image and influence in the digital world.</w:t>
      </w:r>
    </w:p>
    <w:p w:rsidR="00000000" w:rsidDel="00000000" w:rsidP="00000000" w:rsidRDefault="00000000" w:rsidRPr="00000000" w14:paraId="00000005">
      <w:pPr>
        <w:pStyle w:val="Heading2"/>
        <w:shd w:fill="ffffff" w:val="clear"/>
        <w:spacing w:after="80" w:before="0" w:line="275.9999942779541" w:lineRule="auto"/>
        <w:ind w:left="0" w:firstLine="0"/>
        <w:rPr>
          <w:rFonts w:ascii="Georgia" w:cs="Georgia" w:eastAsia="Georgia" w:hAnsi="Georgia"/>
          <w:color w:val="373d49"/>
          <w:sz w:val="21"/>
          <w:szCs w:val="21"/>
        </w:rPr>
      </w:pPr>
      <w:bookmarkStart w:colFirst="0" w:colLast="0" w:name="_rgfpjv4nbezx" w:id="2"/>
      <w:bookmarkEnd w:id="2"/>
      <w:r w:rsidDel="00000000" w:rsidR="00000000" w:rsidRPr="00000000">
        <w:rPr>
          <w:color w:val="000000"/>
          <w:sz w:val="40"/>
          <w:szCs w:val="40"/>
          <w:rtl w:val="0"/>
        </w:rPr>
        <w:t xml:space="preserve">Checklist: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xkc9nzi1n8z0" w:id="3"/>
      <w:bookmarkEnd w:id="3"/>
      <w:r w:rsidDel="00000000" w:rsidR="00000000" w:rsidRPr="00000000">
        <w:rPr>
          <w:rtl w:val="0"/>
        </w:rPr>
        <w:t xml:space="preserve">Identify Your Core Values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1"/>
          <w:numId w:val="1"/>
        </w:numPr>
        <w:shd w:fill="ffffff" w:val="clear"/>
        <w:spacing w:after="0" w:afterAutospacing="0" w:before="0" w:beforeAutospacing="0" w:line="276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Define the guiding principles that drive your business decisions.</w:t>
      </w:r>
    </w:p>
    <w:p w:rsidR="00000000" w:rsidDel="00000000" w:rsidP="00000000" w:rsidRDefault="00000000" w:rsidRPr="00000000" w14:paraId="00000008">
      <w:pPr>
        <w:numPr>
          <w:ilvl w:val="1"/>
          <w:numId w:val="1"/>
        </w:numPr>
        <w:shd w:fill="ffffff" w:val="clear"/>
        <w:spacing w:after="0" w:before="0" w:line="276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Communicate these values consistently across all online platforms.</w:t>
      </w:r>
    </w:p>
    <w:p w:rsidR="00000000" w:rsidDel="00000000" w:rsidP="00000000" w:rsidRDefault="00000000" w:rsidRPr="00000000" w14:paraId="00000009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cpko8rck38i4" w:id="4"/>
      <w:bookmarkEnd w:id="4"/>
      <w:r w:rsidDel="00000000" w:rsidR="00000000" w:rsidRPr="00000000">
        <w:rPr>
          <w:rtl w:val="0"/>
        </w:rPr>
        <w:t xml:space="preserve">Create a Cohesive Visual Identity</w:t>
      </w:r>
    </w:p>
    <w:p w:rsidR="00000000" w:rsidDel="00000000" w:rsidP="00000000" w:rsidRDefault="00000000" w:rsidRPr="00000000" w14:paraId="0000000A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Design a consistent color palette, logo, and typography.</w:t>
      </w:r>
    </w:p>
    <w:p w:rsidR="00000000" w:rsidDel="00000000" w:rsidP="00000000" w:rsidRDefault="00000000" w:rsidRPr="00000000" w14:paraId="0000000B">
      <w:pPr>
        <w:numPr>
          <w:ilvl w:val="1"/>
          <w:numId w:val="1"/>
        </w:numPr>
        <w:shd w:fill="ffffff" w:val="clear"/>
        <w:spacing w:after="0" w:before="0" w:line="276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Ensure visual elements reflect your brand’s personality.</w:t>
      </w:r>
    </w:p>
    <w:p w:rsidR="00000000" w:rsidDel="00000000" w:rsidP="00000000" w:rsidRDefault="00000000" w:rsidRPr="00000000" w14:paraId="0000000C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k361u0d4a0qb" w:id="5"/>
      <w:bookmarkEnd w:id="5"/>
      <w:r w:rsidDel="00000000" w:rsidR="00000000" w:rsidRPr="00000000">
        <w:rPr>
          <w:rtl w:val="0"/>
        </w:rPr>
        <w:t xml:space="preserve">Develop a Consistent Brand Voice</w:t>
      </w:r>
    </w:p>
    <w:p w:rsidR="00000000" w:rsidDel="00000000" w:rsidP="00000000" w:rsidRDefault="00000000" w:rsidRPr="00000000" w14:paraId="0000000D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Align your messaging with your core values and target audience (e.g., casual or formal tone).</w:t>
      </w:r>
    </w:p>
    <w:p w:rsidR="00000000" w:rsidDel="00000000" w:rsidP="00000000" w:rsidRDefault="00000000" w:rsidRPr="00000000" w14:paraId="0000000E">
      <w:pPr>
        <w:numPr>
          <w:ilvl w:val="1"/>
          <w:numId w:val="1"/>
        </w:numPr>
        <w:shd w:fill="ffffff" w:val="clear"/>
        <w:spacing w:after="0" w:before="0" w:line="276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Maintain consistency across all communications (website, social media, newsletters).</w:t>
      </w:r>
    </w:p>
    <w:p w:rsidR="00000000" w:rsidDel="00000000" w:rsidP="00000000" w:rsidRDefault="00000000" w:rsidRPr="00000000" w14:paraId="0000000F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nmkxk58upulq" w:id="6"/>
      <w:bookmarkEnd w:id="6"/>
      <w:r w:rsidDel="00000000" w:rsidR="00000000" w:rsidRPr="00000000">
        <w:rPr>
          <w:rtl w:val="0"/>
        </w:rPr>
        <w:t xml:space="preserve">Embrace Authenticity and Storytelling</w:t>
      </w:r>
    </w:p>
    <w:p w:rsidR="00000000" w:rsidDel="00000000" w:rsidP="00000000" w:rsidRDefault="00000000" w:rsidRPr="00000000" w14:paraId="00000010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Share authentic stories that resonate emotionally with your audience.</w:t>
      </w:r>
    </w:p>
    <w:p w:rsidR="00000000" w:rsidDel="00000000" w:rsidP="00000000" w:rsidRDefault="00000000" w:rsidRPr="00000000" w14:paraId="00000011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Highlight your origin story, customer successes, and team experiences.</w:t>
      </w:r>
    </w:p>
    <w:p w:rsidR="00000000" w:rsidDel="00000000" w:rsidP="00000000" w:rsidRDefault="00000000" w:rsidRPr="00000000" w14:paraId="00000012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y6em55w36et4" w:id="7"/>
      <w:bookmarkEnd w:id="7"/>
      <w:r w:rsidDel="00000000" w:rsidR="00000000" w:rsidRPr="00000000">
        <w:rPr>
          <w:rtl w:val="0"/>
        </w:rPr>
        <w:t xml:space="preserve">Leverage Content Marketing Strategies</w:t>
      </w:r>
    </w:p>
    <w:p w:rsidR="00000000" w:rsidDel="00000000" w:rsidP="00000000" w:rsidRDefault="00000000" w:rsidRPr="00000000" w14:paraId="00000013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Create high-quality blog posts, videos, and podcasts that showcase your expertise.</w:t>
      </w:r>
    </w:p>
    <w:p w:rsidR="00000000" w:rsidDel="00000000" w:rsidP="00000000" w:rsidRDefault="00000000" w:rsidRPr="00000000" w14:paraId="00000014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Share valuable and relevant content that aligns with your brand values.</w:t>
      </w:r>
    </w:p>
    <w:p w:rsidR="00000000" w:rsidDel="00000000" w:rsidP="00000000" w:rsidRDefault="00000000" w:rsidRPr="00000000" w14:paraId="00000015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1qy82ejyym3z" w:id="8"/>
      <w:bookmarkEnd w:id="8"/>
      <w:r w:rsidDel="00000000" w:rsidR="00000000" w:rsidRPr="00000000">
        <w:rPr>
          <w:rtl w:val="0"/>
        </w:rPr>
        <w:t xml:space="preserve">Implement an Adaptive Content Calendar</w:t>
      </w:r>
    </w:p>
    <w:p w:rsidR="00000000" w:rsidDel="00000000" w:rsidP="00000000" w:rsidRDefault="00000000" w:rsidRPr="00000000" w14:paraId="00000016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Schedule content based on key events and audience interests.</w:t>
      </w:r>
    </w:p>
    <w:p w:rsidR="00000000" w:rsidDel="00000000" w:rsidP="00000000" w:rsidRDefault="00000000" w:rsidRPr="00000000" w14:paraId="00000017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Allow flexibility for spontaneous engagement with trending topics.</w:t>
      </w:r>
    </w:p>
    <w:p w:rsidR="00000000" w:rsidDel="00000000" w:rsidP="00000000" w:rsidRDefault="00000000" w:rsidRPr="00000000" w14:paraId="00000018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b51jw99d9vuk" w:id="9"/>
      <w:bookmarkEnd w:id="9"/>
      <w:r w:rsidDel="00000000" w:rsidR="00000000" w:rsidRPr="00000000">
        <w:rPr>
          <w:rtl w:val="0"/>
        </w:rPr>
        <w:t xml:space="preserve">Harness Social Listening Tools</w:t>
      </w:r>
    </w:p>
    <w:p w:rsidR="00000000" w:rsidDel="00000000" w:rsidP="00000000" w:rsidRDefault="00000000" w:rsidRPr="00000000" w14:paraId="00000019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Use tools like Sprout Social to monitor brand mentions and industry conversations.</w:t>
      </w:r>
    </w:p>
    <w:p w:rsidR="00000000" w:rsidDel="00000000" w:rsidP="00000000" w:rsidRDefault="00000000" w:rsidRPr="00000000" w14:paraId="0000001A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Engage proactively based on observed trends and insights.</w:t>
      </w:r>
    </w:p>
    <w:p w:rsidR="00000000" w:rsidDel="00000000" w:rsidP="00000000" w:rsidRDefault="00000000" w:rsidRPr="00000000" w14:paraId="0000001B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7h1j285nyo3w" w:id="10"/>
      <w:bookmarkEnd w:id="10"/>
      <w:r w:rsidDel="00000000" w:rsidR="00000000" w:rsidRPr="00000000">
        <w:rPr>
          <w:rtl w:val="0"/>
        </w:rPr>
        <w:t xml:space="preserve">Cultivate Influencer Partnerships</w:t>
      </w:r>
    </w:p>
    <w:p w:rsidR="00000000" w:rsidDel="00000000" w:rsidP="00000000" w:rsidRDefault="00000000" w:rsidRPr="00000000" w14:paraId="0000001C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Identify and build relationships with influencers aligned with your values.</w:t>
      </w:r>
    </w:p>
    <w:p w:rsidR="00000000" w:rsidDel="00000000" w:rsidP="00000000" w:rsidRDefault="00000000" w:rsidRPr="00000000" w14:paraId="0000001D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Emphasize authenticity and creative freedom in collaborations.</w:t>
      </w:r>
    </w:p>
    <w:p w:rsidR="00000000" w:rsidDel="00000000" w:rsidP="00000000" w:rsidRDefault="00000000" w:rsidRPr="00000000" w14:paraId="0000001E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br29i4buma0f" w:id="11"/>
      <w:bookmarkEnd w:id="11"/>
      <w:r w:rsidDel="00000000" w:rsidR="00000000" w:rsidRPr="00000000">
        <w:rPr>
          <w:rtl w:val="0"/>
        </w:rPr>
        <w:t xml:space="preserve">Balance Promotional Content with Engagement</w:t>
      </w:r>
    </w:p>
    <w:p w:rsidR="00000000" w:rsidDel="00000000" w:rsidP="00000000" w:rsidRDefault="00000000" w:rsidRPr="00000000" w14:paraId="0000001F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Follow the 80/20 rule for content: 80% informative, 20% promotional.</w:t>
      </w:r>
    </w:p>
    <w:p w:rsidR="00000000" w:rsidDel="00000000" w:rsidP="00000000" w:rsidRDefault="00000000" w:rsidRPr="00000000" w14:paraId="00000020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Host Q&amp;A sessions and live streams to boost community interaction.</w:t>
      </w:r>
    </w:p>
    <w:p w:rsidR="00000000" w:rsidDel="00000000" w:rsidP="00000000" w:rsidRDefault="00000000" w:rsidRPr="00000000" w14:paraId="00000021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5pgr32cmp6l4" w:id="12"/>
      <w:bookmarkEnd w:id="12"/>
      <w:r w:rsidDel="00000000" w:rsidR="00000000" w:rsidRPr="00000000">
        <w:rPr>
          <w:rtl w:val="0"/>
        </w:rPr>
        <w:t xml:space="preserve"> Encourage and Leverage User-Generated Content</w:t>
      </w:r>
    </w:p>
    <w:p w:rsidR="00000000" w:rsidDel="00000000" w:rsidP="00000000" w:rsidRDefault="00000000" w:rsidRPr="00000000" w14:paraId="00000022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Create a branded hashtag and encourage customers to share their experiences.</w:t>
      </w:r>
    </w:p>
    <w:p w:rsidR="00000000" w:rsidDel="00000000" w:rsidP="00000000" w:rsidRDefault="00000000" w:rsidRPr="00000000" w14:paraId="00000023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>
          <w:sz w:val="30"/>
          <w:szCs w:val="30"/>
        </w:rPr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Showcase UGC on your platforms with the proper permissions.</w:t>
      </w:r>
    </w:p>
    <w:p w:rsidR="00000000" w:rsidDel="00000000" w:rsidP="00000000" w:rsidRDefault="00000000" w:rsidRPr="00000000" w14:paraId="00000024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90r3i5s5f9uv" w:id="13"/>
      <w:bookmarkEnd w:id="13"/>
      <w:r w:rsidDel="00000000" w:rsidR="00000000" w:rsidRPr="00000000">
        <w:rPr>
          <w:rtl w:val="0"/>
        </w:rPr>
        <w:t xml:space="preserve"> Monitor and Encourage Positive Reviews</w:t>
      </w:r>
    </w:p>
    <w:p w:rsidR="00000000" w:rsidDel="00000000" w:rsidP="00000000" w:rsidRDefault="00000000" w:rsidRPr="00000000" w14:paraId="00000025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Provide easy access to review links at key customer touchpoints.</w:t>
      </w:r>
    </w:p>
    <w:p w:rsidR="00000000" w:rsidDel="00000000" w:rsidP="00000000" w:rsidRDefault="00000000" w:rsidRPr="00000000" w14:paraId="00000026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Respond promptly and professionally to all feedback.</w:t>
      </w:r>
    </w:p>
    <w:p w:rsidR="00000000" w:rsidDel="00000000" w:rsidP="00000000" w:rsidRDefault="00000000" w:rsidRPr="00000000" w14:paraId="00000027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a4hku1rezoo1" w:id="14"/>
      <w:bookmarkEnd w:id="14"/>
      <w:r w:rsidDel="00000000" w:rsidR="00000000" w:rsidRPr="00000000">
        <w:rPr>
          <w:rtl w:val="0"/>
        </w:rPr>
        <w:t xml:space="preserve"> Handle Negative Reviews Gracefully</w:t>
      </w:r>
    </w:p>
    <w:p w:rsidR="00000000" w:rsidDel="00000000" w:rsidP="00000000" w:rsidRDefault="00000000" w:rsidRPr="00000000" w14:paraId="00000028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Acknowledge issues and propose solutions quickly and empathetically.</w:t>
      </w:r>
    </w:p>
    <w:p w:rsidR="00000000" w:rsidDel="00000000" w:rsidP="00000000" w:rsidRDefault="00000000" w:rsidRPr="00000000" w14:paraId="00000029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Use negative feedback to improve products and processes.</w:t>
      </w:r>
    </w:p>
    <w:p w:rsidR="00000000" w:rsidDel="00000000" w:rsidP="00000000" w:rsidRDefault="00000000" w:rsidRPr="00000000" w14:paraId="0000002A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kmesn1lf4i2d" w:id="15"/>
      <w:bookmarkEnd w:id="15"/>
      <w:r w:rsidDel="00000000" w:rsidR="00000000" w:rsidRPr="00000000">
        <w:rPr>
          <w:rtl w:val="0"/>
        </w:rPr>
        <w:t xml:space="preserve"> Set Up Effective Monitoring Systems</w:t>
      </w:r>
    </w:p>
    <w:p w:rsidR="00000000" w:rsidDel="00000000" w:rsidP="00000000" w:rsidRDefault="00000000" w:rsidRPr="00000000" w14:paraId="0000002B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Use platforms like Google Alerts to track brand mentions and feedback.</w:t>
      </w:r>
    </w:p>
    <w:p w:rsidR="00000000" w:rsidDel="00000000" w:rsidP="00000000" w:rsidRDefault="00000000" w:rsidRPr="00000000" w14:paraId="0000002C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Designate a team member for regular review monitoring.</w:t>
      </w:r>
    </w:p>
    <w:p w:rsidR="00000000" w:rsidDel="00000000" w:rsidP="00000000" w:rsidRDefault="00000000" w:rsidRPr="00000000" w14:paraId="0000002D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lynm7rfeu6fc" w:id="16"/>
      <w:bookmarkEnd w:id="16"/>
      <w:r w:rsidDel="00000000" w:rsidR="00000000" w:rsidRPr="00000000">
        <w:rPr>
          <w:rtl w:val="0"/>
        </w:rPr>
        <w:t xml:space="preserve"> Develop a Crisis Management Plan</w:t>
      </w:r>
    </w:p>
    <w:p w:rsidR="00000000" w:rsidDel="00000000" w:rsidP="00000000" w:rsidRDefault="00000000" w:rsidRPr="00000000" w14:paraId="0000002E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Assemble a crisis team with clear communication channels.</w:t>
      </w:r>
    </w:p>
    <w:p w:rsidR="00000000" w:rsidDel="00000000" w:rsidP="00000000" w:rsidRDefault="00000000" w:rsidRPr="00000000" w14:paraId="0000002F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Create customizable response templates for potential scenarios.</w:t>
      </w:r>
    </w:p>
    <w:p w:rsidR="00000000" w:rsidDel="00000000" w:rsidP="00000000" w:rsidRDefault="00000000" w:rsidRPr="00000000" w14:paraId="00000030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73gcmj7c7u6f" w:id="17"/>
      <w:bookmarkEnd w:id="17"/>
      <w:r w:rsidDel="00000000" w:rsidR="00000000" w:rsidRPr="00000000">
        <w:rPr>
          <w:rtl w:val="0"/>
        </w:rPr>
        <w:t xml:space="preserve"> Respond Transparently During Crises</w:t>
      </w:r>
    </w:p>
    <w:p w:rsidR="00000000" w:rsidDel="00000000" w:rsidP="00000000" w:rsidRDefault="00000000" w:rsidRPr="00000000" w14:paraId="00000031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Acknowledge issues quickly and communicate with empathy.</w:t>
      </w:r>
    </w:p>
    <w:p w:rsidR="00000000" w:rsidDel="00000000" w:rsidP="00000000" w:rsidRDefault="00000000" w:rsidRPr="00000000" w14:paraId="00000032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Use multiple digital channels for updates and control the narrative.</w:t>
      </w:r>
    </w:p>
    <w:p w:rsidR="00000000" w:rsidDel="00000000" w:rsidP="00000000" w:rsidRDefault="00000000" w:rsidRPr="00000000" w14:paraId="00000033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3mc40f102tmg" w:id="18"/>
      <w:bookmarkEnd w:id="18"/>
      <w:r w:rsidDel="00000000" w:rsidR="00000000" w:rsidRPr="00000000">
        <w:rPr>
          <w:rtl w:val="0"/>
        </w:rPr>
        <w:t xml:space="preserve"> Evaluate and Improve Post-Crisis</w:t>
      </w:r>
    </w:p>
    <w:p w:rsidR="00000000" w:rsidDel="00000000" w:rsidP="00000000" w:rsidRDefault="00000000" w:rsidRPr="00000000" w14:paraId="00000034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Conduct a post-crisis review to identify strengths and areas for improvement.</w:t>
      </w:r>
    </w:p>
    <w:p w:rsidR="00000000" w:rsidDel="00000000" w:rsidP="00000000" w:rsidRDefault="00000000" w:rsidRPr="00000000" w14:paraId="00000035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Implement changes based on learnings and communicate these to stakeholders.</w:t>
      </w:r>
    </w:p>
    <w:p w:rsidR="00000000" w:rsidDel="00000000" w:rsidP="00000000" w:rsidRDefault="00000000" w:rsidRPr="00000000" w14:paraId="00000036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212ki1du5d84" w:id="19"/>
      <w:bookmarkEnd w:id="19"/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  <w:t xml:space="preserve">Commit to Continuous Learning</w:t>
      </w:r>
    </w:p>
    <w:p w:rsidR="00000000" w:rsidDel="00000000" w:rsidP="00000000" w:rsidRDefault="00000000" w:rsidRPr="00000000" w14:paraId="00000037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Stay updated on digital marketing trends and platform changes.</w:t>
      </w:r>
    </w:p>
    <w:p w:rsidR="00000000" w:rsidDel="00000000" w:rsidP="00000000" w:rsidRDefault="00000000" w:rsidRPr="00000000" w14:paraId="00000038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Encourage your team to pursue ongoing professional development.</w:t>
      </w:r>
    </w:p>
    <w:p w:rsidR="00000000" w:rsidDel="00000000" w:rsidP="00000000" w:rsidRDefault="00000000" w:rsidRPr="00000000" w14:paraId="00000039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d97nt2ud0pis" w:id="20"/>
      <w:bookmarkEnd w:id="20"/>
      <w:r w:rsidDel="00000000" w:rsidR="00000000" w:rsidRPr="00000000">
        <w:rPr>
          <w:rtl w:val="0"/>
        </w:rPr>
        <w:t xml:space="preserve"> Embrace AI and Automation Tools</w:t>
      </w:r>
    </w:p>
    <w:p w:rsidR="00000000" w:rsidDel="00000000" w:rsidP="00000000" w:rsidRDefault="00000000" w:rsidRPr="00000000" w14:paraId="0000003A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Use chatbots and scheduling tools to enhance customer interaction and content delivery.</w:t>
      </w:r>
    </w:p>
    <w:p w:rsidR="00000000" w:rsidDel="00000000" w:rsidP="00000000" w:rsidRDefault="00000000" w:rsidRPr="00000000" w14:paraId="0000003B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Incorporate sentiment analysis to gauge public opinion in real-time.</w:t>
      </w:r>
    </w:p>
    <w:p w:rsidR="00000000" w:rsidDel="00000000" w:rsidP="00000000" w:rsidRDefault="00000000" w:rsidRPr="00000000" w14:paraId="0000003C">
      <w:pPr>
        <w:pStyle w:val="Heading3"/>
        <w:numPr>
          <w:ilvl w:val="0"/>
          <w:numId w:val="1"/>
        </w:numPr>
        <w:spacing w:after="0" w:afterAutospacing="0"/>
        <w:ind w:left="720" w:hanging="360"/>
        <w:rPr/>
      </w:pPr>
      <w:bookmarkStart w:colFirst="0" w:colLast="0" w:name="_oesxgttfqdfs" w:id="21"/>
      <w:bookmarkEnd w:id="21"/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  <w:t xml:space="preserve">Maintain Ethical Practices</w:t>
      </w:r>
    </w:p>
    <w:p w:rsidR="00000000" w:rsidDel="00000000" w:rsidP="00000000" w:rsidRDefault="00000000" w:rsidRPr="00000000" w14:paraId="0000003D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Ensure transparency, truthfulness, and respect for privacy in all digital interactions.</w:t>
      </w:r>
    </w:p>
    <w:p w:rsidR="00000000" w:rsidDel="00000000" w:rsidP="00000000" w:rsidRDefault="00000000" w:rsidRPr="00000000" w14:paraId="0000003E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Cultivate an authentic and honest online presence.</w:t>
      </w:r>
    </w:p>
    <w:p w:rsidR="00000000" w:rsidDel="00000000" w:rsidP="00000000" w:rsidRDefault="00000000" w:rsidRPr="00000000" w14:paraId="0000003F">
      <w:pPr>
        <w:pStyle w:val="Heading3"/>
        <w:numPr>
          <w:ilvl w:val="0"/>
          <w:numId w:val="1"/>
        </w:numPr>
        <w:spacing w:after="0" w:afterAutospacing="0"/>
        <w:rPr/>
      </w:pPr>
      <w:bookmarkStart w:colFirst="0" w:colLast="0" w:name="_31w1vw2wmy32" w:id="22"/>
      <w:bookmarkEnd w:id="22"/>
      <w:r w:rsidDel="00000000" w:rsidR="00000000" w:rsidRPr="00000000">
        <w:rPr>
          <w:rtl w:val="0"/>
        </w:rPr>
        <w:t xml:space="preserve">Regularly Review and Adapt Your Strategy</w:t>
      </w:r>
    </w:p>
    <w:p w:rsidR="00000000" w:rsidDel="00000000" w:rsidP="00000000" w:rsidRDefault="00000000" w:rsidRPr="00000000" w14:paraId="00000040">
      <w:pPr>
        <w:numPr>
          <w:ilvl w:val="1"/>
          <w:numId w:val="1"/>
        </w:numPr>
        <w:shd w:fill="ffffff" w:val="clear"/>
        <w:spacing w:after="0" w:afterAutospacing="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Set quarterly reviews to assess and recalibrate your digital strategy.</w:t>
      </w:r>
    </w:p>
    <w:p w:rsidR="00000000" w:rsidDel="00000000" w:rsidP="00000000" w:rsidRDefault="00000000" w:rsidRPr="00000000" w14:paraId="00000041">
      <w:pPr>
        <w:numPr>
          <w:ilvl w:val="1"/>
          <w:numId w:val="1"/>
        </w:numPr>
        <w:shd w:fill="ffffff" w:val="clear"/>
        <w:spacing w:after="200" w:before="0" w:beforeAutospacing="0" w:line="275.9999942779541" w:lineRule="auto"/>
        <w:ind w:left="1260" w:hanging="360"/>
        <w:rPr/>
      </w:pPr>
      <w:r w:rsidDel="00000000" w:rsidR="00000000" w:rsidRPr="00000000">
        <w:rPr>
          <w:rFonts w:ascii="Inter" w:cs="Inter" w:eastAsia="Inter" w:hAnsi="Inter"/>
          <w:color w:val="373d49"/>
          <w:sz w:val="30"/>
          <w:szCs w:val="30"/>
          <w:rtl w:val="0"/>
        </w:rPr>
        <w:t xml:space="preserve">Foster a culture of innovation and adaptability to future-proof your online reputation.</w:t>
      </w: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440" w:top="1440" w:left="1440" w:right="1440" w:header="576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  <w:font w:name="Inter 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oppi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Int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4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5">
    <w:pPr>
      <w:jc w:val="right"/>
      <w:rPr>
        <w:rFonts w:ascii="Inter" w:cs="Inter" w:eastAsia="Inter" w:hAnsi="Inter"/>
        <w:sz w:val="24"/>
        <w:szCs w:val="24"/>
      </w:rPr>
    </w:pPr>
    <w:r w:rsidDel="00000000" w:rsidR="00000000" w:rsidRPr="00000000">
      <w:rPr>
        <w:rFonts w:ascii="Inter" w:cs="Inter" w:eastAsia="Inter" w:hAnsi="Inter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2">
    <w:pPr>
      <w:jc w:val="center"/>
      <w:rPr/>
    </w:pPr>
    <w:r w:rsidDel="00000000" w:rsidR="00000000" w:rsidRPr="00000000">
      <w:rPr>
        <w:rFonts w:ascii="Inter Light" w:cs="Inter Light" w:eastAsia="Inter Light" w:hAnsi="Inter Light"/>
        <w:i w:val="1"/>
        <w:color w:val="b7b7b7"/>
        <w:sz w:val="24"/>
        <w:szCs w:val="24"/>
        <w:rtl w:val="0"/>
      </w:rPr>
      <w:t xml:space="preserve">Build Positive Digital Presence Checklist</w:t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3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rFonts w:ascii="Inter" w:cs="Inter" w:eastAsia="Inter" w:hAnsi="Inter"/>
        <w:b w:val="0"/>
        <w:color w:val="f78f11"/>
        <w:sz w:val="26"/>
        <w:szCs w:val="26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</w:pPr>
    <w:rPr>
      <w:rFonts w:ascii="Poppins" w:cs="Poppins" w:eastAsia="Poppins" w:hAnsi="Poppins"/>
      <w:b w:val="1"/>
      <w:i w:val="0"/>
      <w:color w:val="000000"/>
      <w:sz w:val="62"/>
      <w:szCs w:val="62"/>
    </w:rPr>
  </w:style>
  <w:style w:type="paragraph" w:styleId="Heading2">
    <w:name w:val="heading 2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25" w:before="405" w:lineRule="auto"/>
    </w:pPr>
    <w:rPr>
      <w:rFonts w:ascii="Poppins" w:cs="Poppins" w:eastAsia="Poppins" w:hAnsi="Poppins"/>
      <w:b w:val="1"/>
      <w:i w:val="0"/>
      <w:color w:val="f78f11"/>
      <w:sz w:val="36"/>
      <w:szCs w:val="36"/>
    </w:rPr>
  </w:style>
  <w:style w:type="paragraph" w:styleId="Heading3">
    <w:name w:val="heading 3"/>
    <w:basedOn w:val="Normal"/>
    <w:next w:val="Normal"/>
    <w:pPr>
      <w:shd w:fill="ffffff" w:val="clear"/>
      <w:spacing w:before="220" w:line="276" w:lineRule="auto"/>
      <w:ind w:left="720" w:hanging="360"/>
    </w:pPr>
    <w:rPr>
      <w:rFonts w:ascii="Inter" w:cs="Inter" w:eastAsia="Inter" w:hAnsi="Inter"/>
      <w:b w:val="1"/>
      <w:sz w:val="32"/>
      <w:szCs w:val="32"/>
    </w:rPr>
  </w:style>
  <w:style w:type="paragraph" w:styleId="Heading4">
    <w:name w:val="heading 4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55" w:before="255" w:lineRule="auto"/>
    </w:pPr>
    <w:rPr>
      <w:b w:val="1"/>
      <w:i w:val="0"/>
      <w:sz w:val="24"/>
      <w:szCs w:val="24"/>
    </w:rPr>
  </w:style>
  <w:style w:type="paragraph" w:styleId="Heading5">
    <w:name w:val="heading 5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55" w:before="255" w:lineRule="auto"/>
    </w:pPr>
    <w:rPr>
      <w:b w:val="1"/>
      <w:i w:val="0"/>
      <w:sz w:val="18"/>
      <w:szCs w:val="18"/>
    </w:rPr>
  </w:style>
  <w:style w:type="paragraph" w:styleId="Heading6">
    <w:name w:val="heading 6"/>
    <w:basedOn w:val="Normal"/>
    <w:next w:val="Normal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360" w:before="360" w:lineRule="auto"/>
    </w:pPr>
    <w:rPr>
      <w:b w:val="1"/>
      <w:i w:val="0"/>
      <w:sz w:val="16"/>
      <w:szCs w:val="16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terLight-regular.ttf"/><Relationship Id="rId2" Type="http://schemas.openxmlformats.org/officeDocument/2006/relationships/font" Target="fonts/InterLight-bold.ttf"/><Relationship Id="rId3" Type="http://schemas.openxmlformats.org/officeDocument/2006/relationships/font" Target="fonts/InterLight-italic.ttf"/><Relationship Id="rId4" Type="http://schemas.openxmlformats.org/officeDocument/2006/relationships/font" Target="fonts/InterLight-boldItalic.ttf"/><Relationship Id="rId11" Type="http://schemas.openxmlformats.org/officeDocument/2006/relationships/font" Target="fonts/Inter-italic.ttf"/><Relationship Id="rId10" Type="http://schemas.openxmlformats.org/officeDocument/2006/relationships/font" Target="fonts/Inter-bold.ttf"/><Relationship Id="rId12" Type="http://schemas.openxmlformats.org/officeDocument/2006/relationships/font" Target="fonts/Inter-boldItalic.ttf"/><Relationship Id="rId9" Type="http://schemas.openxmlformats.org/officeDocument/2006/relationships/font" Target="fonts/Inter-regular.ttf"/><Relationship Id="rId5" Type="http://schemas.openxmlformats.org/officeDocument/2006/relationships/font" Target="fonts/Poppins-regular.ttf"/><Relationship Id="rId6" Type="http://schemas.openxmlformats.org/officeDocument/2006/relationships/font" Target="fonts/Poppins-bold.ttf"/><Relationship Id="rId7" Type="http://schemas.openxmlformats.org/officeDocument/2006/relationships/font" Target="fonts/Poppins-italic.ttf"/><Relationship Id="rId8" Type="http://schemas.openxmlformats.org/officeDocument/2006/relationships/font" Target="fonts/Poppi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